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0529" w14:textId="77777777" w:rsidR="00384CA4" w:rsidRDefault="00384CA4" w:rsidP="059CBC8A">
      <w:pPr>
        <w:jc w:val="center"/>
      </w:pPr>
    </w:p>
    <w:p w14:paraId="528A1B36" w14:textId="34E441DA" w:rsidR="00384CA4" w:rsidRDefault="00384CA4" w:rsidP="059CBC8A">
      <w:pPr>
        <w:jc w:val="center"/>
      </w:pPr>
      <w:r>
        <w:rPr>
          <w:noProof/>
          <w:sz w:val="20"/>
          <w:szCs w:val="20"/>
        </w:rPr>
        <w:drawing>
          <wp:inline distT="0" distB="0" distL="0" distR="0" wp14:anchorId="02E8EFB1" wp14:editId="0CB5C8C7">
            <wp:extent cx="2009775" cy="695325"/>
            <wp:effectExtent l="0" t="0" r="9525" b="9525"/>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695325"/>
                    </a:xfrm>
                    <a:prstGeom prst="rect">
                      <a:avLst/>
                    </a:prstGeom>
                    <a:noFill/>
                    <a:ln>
                      <a:noFill/>
                    </a:ln>
                  </pic:spPr>
                </pic:pic>
              </a:graphicData>
            </a:graphic>
          </wp:inline>
        </w:drawing>
      </w:r>
    </w:p>
    <w:p w14:paraId="78DAE348" w14:textId="77777777" w:rsidR="00384CA4" w:rsidRDefault="00384CA4" w:rsidP="059CBC8A">
      <w:pPr>
        <w:jc w:val="center"/>
      </w:pPr>
    </w:p>
    <w:p w14:paraId="68A39D57" w14:textId="74E662C0" w:rsidR="3C2FC515" w:rsidRDefault="00E71F9A" w:rsidP="059CBC8A">
      <w:pPr>
        <w:jc w:val="center"/>
      </w:pPr>
      <w:r>
        <w:t xml:space="preserve">ACTUALIZACIÓN </w:t>
      </w:r>
      <w:r w:rsidR="3C2FC515">
        <w:t>COMUNICADO AYUNTAMIENTO DE ESCORCA</w:t>
      </w:r>
    </w:p>
    <w:p w14:paraId="24A2150E" w14:textId="6F4872CF" w:rsidR="059CBC8A" w:rsidRDefault="059CBC8A" w:rsidP="059CBC8A">
      <w:pPr>
        <w:jc w:val="center"/>
      </w:pPr>
    </w:p>
    <w:p w14:paraId="6E62CEA4" w14:textId="6B34DE71" w:rsidR="00340EA3" w:rsidRDefault="4353F1A2" w:rsidP="00C35A42">
      <w:pPr>
        <w:jc w:val="both"/>
      </w:pPr>
      <w:r>
        <w:t>A</w:t>
      </w:r>
      <w:r w:rsidR="00E71F9A">
        <w:t>ctualización</w:t>
      </w:r>
      <w:r>
        <w:t xml:space="preserve"> de la situación del municipio</w:t>
      </w:r>
      <w:r w:rsidR="00E71F9A">
        <w:t xml:space="preserve"> a día </w:t>
      </w:r>
      <w:r w:rsidR="00C35A42">
        <w:t>9</w:t>
      </w:r>
      <w:r w:rsidR="00E71F9A">
        <w:t xml:space="preserve"> de marzo</w:t>
      </w:r>
      <w:r w:rsidR="2300F241">
        <w:t xml:space="preserve">, después de la borrasca Juliette que nos </w:t>
      </w:r>
      <w:r w:rsidR="00C35A42">
        <w:t>afectó la semana pasada</w:t>
      </w:r>
      <w:r w:rsidR="2300F241">
        <w:t>:</w:t>
      </w:r>
    </w:p>
    <w:p w14:paraId="077D7F36" w14:textId="445207F7" w:rsidR="2300F241" w:rsidRPr="00C35A42" w:rsidRDefault="2300F241" w:rsidP="00C35A42">
      <w:pPr>
        <w:jc w:val="both"/>
        <w:rPr>
          <w:b/>
          <w:bCs/>
        </w:rPr>
      </w:pPr>
      <w:r w:rsidRPr="00C35A42">
        <w:rPr>
          <w:b/>
          <w:bCs/>
        </w:rPr>
        <w:t>Situación de las carreteras:</w:t>
      </w:r>
    </w:p>
    <w:p w14:paraId="49D9BAFC" w14:textId="2B1AA13D" w:rsidR="2300F241" w:rsidRDefault="00C35A42" w:rsidP="00C35A42">
      <w:pPr>
        <w:jc w:val="both"/>
      </w:pPr>
      <w:r>
        <w:t xml:space="preserve">- </w:t>
      </w:r>
      <w:r w:rsidR="2300F241">
        <w:t>Todas las carreteras</w:t>
      </w:r>
      <w:r>
        <w:t>, por decisión del Gobierno,</w:t>
      </w:r>
      <w:r w:rsidR="2300F241">
        <w:t xml:space="preserve"> </w:t>
      </w:r>
      <w:r w:rsidR="00E71F9A">
        <w:t>estarán cerradas</w:t>
      </w:r>
      <w:r>
        <w:t>, como mínimo,</w:t>
      </w:r>
      <w:r w:rsidR="00E71F9A">
        <w:t xml:space="preserve"> hasta el próximo </w:t>
      </w:r>
      <w:r>
        <w:t>lunes 13</w:t>
      </w:r>
      <w:r w:rsidR="00E71F9A">
        <w:t xml:space="preserve"> de marzo hasta nueva evaluación de la situación.</w:t>
      </w:r>
      <w:r w:rsidR="5323A8F3">
        <w:t xml:space="preserve"> </w:t>
      </w:r>
    </w:p>
    <w:p w14:paraId="4F81EEFA" w14:textId="7EB3C687" w:rsidR="5323A8F3" w:rsidRDefault="00C35A42" w:rsidP="00C35A42">
      <w:pPr>
        <w:jc w:val="both"/>
      </w:pPr>
      <w:r>
        <w:t xml:space="preserve">- </w:t>
      </w:r>
      <w:r w:rsidR="5323A8F3">
        <w:t xml:space="preserve">La carretera de </w:t>
      </w:r>
      <w:proofErr w:type="spellStart"/>
      <w:r w:rsidR="5323A8F3">
        <w:t>Caimari</w:t>
      </w:r>
      <w:proofErr w:type="spellEnd"/>
      <w:r w:rsidR="5323A8F3">
        <w:t xml:space="preserve"> a Lluc y la carretera de Pollença a Lluc estarán operativas solo para los trabajadores y los vecinos; éstos deberán acre</w:t>
      </w:r>
      <w:r w:rsidR="2C93B74A">
        <w:t xml:space="preserve">ditarlo con la tarjeta </w:t>
      </w:r>
      <w:r w:rsidR="2376EB49">
        <w:t xml:space="preserve">municipal </w:t>
      </w:r>
      <w:r w:rsidR="2C93B74A">
        <w:t xml:space="preserve">de </w:t>
      </w:r>
      <w:r w:rsidR="194E2166">
        <w:t>autorización de aparcamiento</w:t>
      </w:r>
      <w:r w:rsidR="1F31A91A">
        <w:t>.</w:t>
      </w:r>
    </w:p>
    <w:p w14:paraId="7C57488E" w14:textId="26722EB9" w:rsidR="1F31A91A" w:rsidRDefault="00C35A42" w:rsidP="00C35A42">
      <w:pPr>
        <w:jc w:val="both"/>
      </w:pPr>
      <w:r>
        <w:t xml:space="preserve">- </w:t>
      </w:r>
      <w:r w:rsidR="00E71F9A">
        <w:t xml:space="preserve">En el </w:t>
      </w:r>
      <w:r>
        <w:t>Santuario</w:t>
      </w:r>
      <w:r w:rsidR="00E71F9A">
        <w:t xml:space="preserve"> de Lluc, la urbanización de Es </w:t>
      </w:r>
      <w:proofErr w:type="spellStart"/>
      <w:r w:rsidR="00E71F9A">
        <w:t>Guix</w:t>
      </w:r>
      <w:proofErr w:type="spellEnd"/>
      <w:r w:rsidR="00E71F9A">
        <w:t xml:space="preserve"> y la de son </w:t>
      </w:r>
      <w:proofErr w:type="spellStart"/>
      <w:r w:rsidR="00E71F9A">
        <w:t>Massip</w:t>
      </w:r>
      <w:proofErr w:type="spellEnd"/>
      <w:r w:rsidR="00E71F9A">
        <w:t xml:space="preserve"> las calles son accesibles. </w:t>
      </w:r>
      <w:r>
        <w:t xml:space="preserve">En el Santuario de Lluc el aparcamiento ya está disponible, se sigue trabajando en las zonas de es </w:t>
      </w:r>
      <w:proofErr w:type="spellStart"/>
      <w:r>
        <w:t>Guix</w:t>
      </w:r>
      <w:proofErr w:type="spellEnd"/>
      <w:r>
        <w:t xml:space="preserve"> y son </w:t>
      </w:r>
      <w:proofErr w:type="spellStart"/>
      <w:r>
        <w:t>Massip</w:t>
      </w:r>
      <w:proofErr w:type="spellEnd"/>
      <w:r>
        <w:t>.</w:t>
      </w:r>
    </w:p>
    <w:p w14:paraId="52C12537" w14:textId="2C92DE10" w:rsidR="1F31A91A" w:rsidRDefault="00C35A42" w:rsidP="00C35A42">
      <w:pPr>
        <w:jc w:val="both"/>
      </w:pPr>
      <w:r>
        <w:t xml:space="preserve">- </w:t>
      </w:r>
      <w:r w:rsidR="1F31A91A">
        <w:t xml:space="preserve">El acceso </w:t>
      </w:r>
      <w:proofErr w:type="gramStart"/>
      <w:r w:rsidR="1F31A91A">
        <w:t>a  Sa</w:t>
      </w:r>
      <w:proofErr w:type="gramEnd"/>
      <w:r w:rsidR="1F31A91A">
        <w:t xml:space="preserve"> </w:t>
      </w:r>
      <w:proofErr w:type="spellStart"/>
      <w:r w:rsidR="1F31A91A">
        <w:t>Calobra</w:t>
      </w:r>
      <w:proofErr w:type="spellEnd"/>
      <w:r w:rsidR="1F31A91A">
        <w:t xml:space="preserve"> y Cala </w:t>
      </w:r>
      <w:proofErr w:type="spellStart"/>
      <w:r w:rsidR="1F31A91A">
        <w:t>Tuent</w:t>
      </w:r>
      <w:proofErr w:type="spellEnd"/>
      <w:r w:rsidR="1F31A91A">
        <w:t xml:space="preserve"> </w:t>
      </w:r>
      <w:r w:rsidR="00E71F9A">
        <w:t>solo para los trabajadores y los vecinos; éstos deberán acreditarlo con la tarjeta municipal de autorización de aparcamiento.</w:t>
      </w:r>
    </w:p>
    <w:p w14:paraId="47FA1B7F" w14:textId="68B14710" w:rsidR="1F31A91A" w:rsidRPr="00C35A42" w:rsidRDefault="00C35A42" w:rsidP="00C35A42">
      <w:pPr>
        <w:jc w:val="both"/>
        <w:rPr>
          <w:b/>
          <w:bCs/>
        </w:rPr>
      </w:pPr>
      <w:r w:rsidRPr="00C35A42">
        <w:rPr>
          <w:b/>
          <w:bCs/>
        </w:rPr>
        <w:t>Suministro eléctrico:</w:t>
      </w:r>
    </w:p>
    <w:p w14:paraId="36ACC4DD" w14:textId="225E9E11" w:rsidR="71396E50" w:rsidRDefault="00C35A42" w:rsidP="00C35A42">
      <w:pPr>
        <w:jc w:val="both"/>
      </w:pPr>
      <w:r>
        <w:t xml:space="preserve">- </w:t>
      </w:r>
      <w:r w:rsidR="71396E50">
        <w:t>En la</w:t>
      </w:r>
      <w:r w:rsidR="1F31A91A">
        <w:t xml:space="preserve"> zona del Santuario de Lluc, Es </w:t>
      </w:r>
      <w:proofErr w:type="spellStart"/>
      <w:r w:rsidR="1F31A91A">
        <w:t>Guix</w:t>
      </w:r>
      <w:proofErr w:type="spellEnd"/>
      <w:r w:rsidR="1F31A91A">
        <w:t xml:space="preserve"> y el Coll de Sa </w:t>
      </w:r>
      <w:proofErr w:type="spellStart"/>
      <w:r w:rsidR="1F31A91A">
        <w:t>Bataia</w:t>
      </w:r>
      <w:proofErr w:type="spellEnd"/>
      <w:r w:rsidR="1F31A91A">
        <w:t>, ya</w:t>
      </w:r>
      <w:r>
        <w:t xml:space="preserve"> dispone de</w:t>
      </w:r>
      <w:r w:rsidR="1F31A91A">
        <w:t xml:space="preserve"> suministro eléctrico</w:t>
      </w:r>
      <w:r>
        <w:t>.</w:t>
      </w:r>
    </w:p>
    <w:p w14:paraId="38F56781" w14:textId="274827FC" w:rsidR="1F31A91A" w:rsidRDefault="00C35A42" w:rsidP="00C35A42">
      <w:pPr>
        <w:jc w:val="both"/>
      </w:pPr>
      <w:r>
        <w:t xml:space="preserve">- </w:t>
      </w:r>
      <w:r w:rsidR="1F31A91A">
        <w:t xml:space="preserve">En la zona de Son </w:t>
      </w:r>
      <w:proofErr w:type="spellStart"/>
      <w:r w:rsidR="1F31A91A">
        <w:t>Massip</w:t>
      </w:r>
      <w:proofErr w:type="spellEnd"/>
      <w:r w:rsidR="1F31A91A">
        <w:t xml:space="preserve"> </w:t>
      </w:r>
      <w:r>
        <w:t>ya se dispone de suministro eléctrico</w:t>
      </w:r>
      <w:r w:rsidR="766E82B6">
        <w:t xml:space="preserve">. </w:t>
      </w:r>
    </w:p>
    <w:p w14:paraId="5344B143" w14:textId="13701185" w:rsidR="00E71F9A" w:rsidRDefault="00C35A42" w:rsidP="00C35A42">
      <w:pPr>
        <w:jc w:val="both"/>
      </w:pPr>
      <w:r>
        <w:t xml:space="preserve">- </w:t>
      </w:r>
      <w:r w:rsidR="00E71F9A">
        <w:t xml:space="preserve">Se ha restablecido </w:t>
      </w:r>
      <w:r>
        <w:t>el suministro eléctrico en toda la zona de la carretera</w:t>
      </w:r>
      <w:r w:rsidR="00E71F9A">
        <w:t xml:space="preserve"> de Pollença. Se </w:t>
      </w:r>
      <w:r>
        <w:t>está</w:t>
      </w:r>
      <w:r w:rsidR="00E71F9A">
        <w:t xml:space="preserve"> trabajando para recuperar una torre de tendido eléctrico y mañana está previsto que funcione.</w:t>
      </w:r>
    </w:p>
    <w:p w14:paraId="61F3C2DE" w14:textId="23E2076E" w:rsidR="1F31A91A" w:rsidRDefault="00C35A42" w:rsidP="00C35A42">
      <w:pPr>
        <w:jc w:val="both"/>
      </w:pPr>
      <w:r>
        <w:t xml:space="preserve">- </w:t>
      </w:r>
      <w:r w:rsidR="1F31A91A">
        <w:t xml:space="preserve">En la zona de Sa </w:t>
      </w:r>
      <w:proofErr w:type="spellStart"/>
      <w:r w:rsidR="1F31A91A">
        <w:t>Calobra</w:t>
      </w:r>
      <w:proofErr w:type="spellEnd"/>
      <w:r w:rsidR="1F31A91A">
        <w:t xml:space="preserve"> y Cala </w:t>
      </w:r>
      <w:proofErr w:type="spellStart"/>
      <w:r w:rsidR="1F31A91A">
        <w:t>Tuent</w:t>
      </w:r>
      <w:proofErr w:type="spellEnd"/>
      <w:r w:rsidR="00E71F9A">
        <w:t xml:space="preserve"> </w:t>
      </w:r>
      <w:r>
        <w:t>ya se dispone de suministro eléctrico.</w:t>
      </w:r>
    </w:p>
    <w:p w14:paraId="74A5275C" w14:textId="1FCFFAC0" w:rsidR="23ECE451" w:rsidRPr="00C35A42" w:rsidRDefault="00C35A42" w:rsidP="00C35A42">
      <w:pPr>
        <w:jc w:val="both"/>
        <w:rPr>
          <w:b/>
          <w:bCs/>
        </w:rPr>
      </w:pPr>
      <w:r w:rsidRPr="00C35A42">
        <w:rPr>
          <w:b/>
          <w:bCs/>
        </w:rPr>
        <w:t>C</w:t>
      </w:r>
      <w:r w:rsidR="23ECE451" w:rsidRPr="00C35A42">
        <w:rPr>
          <w:b/>
          <w:bCs/>
        </w:rPr>
        <w:t>omunicaciones:</w:t>
      </w:r>
    </w:p>
    <w:p w14:paraId="79273651" w14:textId="4D5CD310" w:rsidR="23ECE451" w:rsidRDefault="00C35A42" w:rsidP="00C35A42">
      <w:pPr>
        <w:jc w:val="both"/>
      </w:pPr>
      <w:r>
        <w:t xml:space="preserve">- Todas las comunicaciones de telefonía se ha recuperado, aunque existen problemas de cobertura en algunas </w:t>
      </w:r>
      <w:proofErr w:type="spellStart"/>
      <w:proofErr w:type="gramStart"/>
      <w:r>
        <w:t>zonas.</w:t>
      </w:r>
      <w:r w:rsidR="00E71F9A">
        <w:t>Desde</w:t>
      </w:r>
      <w:proofErr w:type="spellEnd"/>
      <w:proofErr w:type="gramEnd"/>
      <w:r w:rsidR="00E71F9A">
        <w:t xml:space="preserve"> el sábado está restablecidas las comunicaciones por móvil e internet.</w:t>
      </w:r>
    </w:p>
    <w:p w14:paraId="0BDAB947" w14:textId="0C3E6664" w:rsidR="00C35A42" w:rsidRPr="00521F06" w:rsidRDefault="00C35A42" w:rsidP="00C35A42">
      <w:pPr>
        <w:jc w:val="both"/>
        <w:rPr>
          <w:b/>
          <w:bCs/>
        </w:rPr>
      </w:pPr>
      <w:r w:rsidRPr="00521F06">
        <w:rPr>
          <w:b/>
          <w:bCs/>
        </w:rPr>
        <w:t>Actividades deportivas:</w:t>
      </w:r>
    </w:p>
    <w:p w14:paraId="50EACD63" w14:textId="0FDCC809" w:rsidR="00C35A42" w:rsidRDefault="00C35A42" w:rsidP="00C35A42">
      <w:pPr>
        <w:jc w:val="both"/>
      </w:pPr>
      <w:r>
        <w:t xml:space="preserve">- Se han prohibido todas las actividades deportivas en la Serra de </w:t>
      </w:r>
      <w:proofErr w:type="spellStart"/>
      <w:r>
        <w:t>Tramuntana</w:t>
      </w:r>
      <w:proofErr w:type="spellEnd"/>
      <w:r>
        <w:t xml:space="preserve"> hasta nueva orden.</w:t>
      </w:r>
    </w:p>
    <w:p w14:paraId="6F502731" w14:textId="61222BA0" w:rsidR="00C35A42" w:rsidRPr="00521F06" w:rsidRDefault="00C35A42" w:rsidP="00C35A42">
      <w:pPr>
        <w:jc w:val="both"/>
        <w:rPr>
          <w:b/>
          <w:bCs/>
        </w:rPr>
      </w:pPr>
      <w:r w:rsidRPr="00521F06">
        <w:rPr>
          <w:b/>
          <w:bCs/>
        </w:rPr>
        <w:t>Alojamiento vacacional:</w:t>
      </w:r>
    </w:p>
    <w:p w14:paraId="76F0914F" w14:textId="750228C7" w:rsidR="00C35A42" w:rsidRDefault="00C35A42" w:rsidP="00C35A42">
      <w:pPr>
        <w:jc w:val="both"/>
      </w:pPr>
      <w:r>
        <w:t xml:space="preserve">- Debido a las restricciones de acceso a la Serra de </w:t>
      </w:r>
      <w:proofErr w:type="spellStart"/>
      <w:r>
        <w:t>Tramuntana</w:t>
      </w:r>
      <w:proofErr w:type="spellEnd"/>
      <w:r>
        <w:t>, cualquier persona que tenga que acceder a la Serra por este tema deberá ponerse en contacto con el Ayuntamiento para seguir instrucciones.</w:t>
      </w:r>
    </w:p>
    <w:p w14:paraId="22049E9C" w14:textId="24612F4B" w:rsidR="00E71F9A" w:rsidRDefault="00E71F9A" w:rsidP="00C35A42">
      <w:pPr>
        <w:jc w:val="both"/>
      </w:pPr>
      <w:r>
        <w:t xml:space="preserve">El Ayuntamiento </w:t>
      </w:r>
      <w:r w:rsidR="00C35A42">
        <w:t>continua con el</w:t>
      </w:r>
      <w:r>
        <w:t xml:space="preserve"> procedimiento de recopilación de información sobre los daños ocasionados a las propiedades del municipio de </w:t>
      </w:r>
      <w:proofErr w:type="spellStart"/>
      <w:r>
        <w:t>Escorca</w:t>
      </w:r>
      <w:proofErr w:type="spellEnd"/>
      <w:r>
        <w:t>. P</w:t>
      </w:r>
      <w:r w:rsidR="00C35A42">
        <w:t>ara ello se dispone</w:t>
      </w:r>
      <w:r>
        <w:t xml:space="preserve"> de un formulario para rellenar que se puede solicitar al Ayuntamiento.</w:t>
      </w:r>
    </w:p>
    <w:p w14:paraId="33437723" w14:textId="2FFD4E57" w:rsidR="00E71F9A" w:rsidRDefault="00E71F9A" w:rsidP="00C35A42">
      <w:pPr>
        <w:jc w:val="both"/>
      </w:pPr>
      <w:r>
        <w:lastRenderedPageBreak/>
        <w:t>Se recuerda que está totalmente prohibido el acceso al municipio por cualquier medio de transporte, al igual que el senderismo, barranquismo, etc. Por razones de seguridad hasta que se normalice la situación.</w:t>
      </w:r>
    </w:p>
    <w:p w14:paraId="23B32391" w14:textId="6EA5E00A" w:rsidR="00E71F9A" w:rsidRDefault="00637CA5" w:rsidP="00C35A42">
      <w:pPr>
        <w:jc w:val="both"/>
      </w:pPr>
      <w:r>
        <w:t>Se seguirá informando a medida de las novedades que se vayan produciendo</w:t>
      </w:r>
      <w:r w:rsidR="00E71F9A">
        <w:t>.</w:t>
      </w:r>
    </w:p>
    <w:p w14:paraId="7FE040B3" w14:textId="1A095678" w:rsidR="00E71F9A" w:rsidRDefault="00E71F9A" w:rsidP="00C35A42">
      <w:pPr>
        <w:jc w:val="both"/>
      </w:pPr>
      <w:r>
        <w:t>Gracias a todos y disculpen las molestias.</w:t>
      </w:r>
    </w:p>
    <w:p w14:paraId="606BAC6E" w14:textId="1F314A8D" w:rsidR="74EB15A6" w:rsidRDefault="74EB15A6" w:rsidP="00C35A42">
      <w:pPr>
        <w:jc w:val="both"/>
      </w:pPr>
      <w:r>
        <w:t xml:space="preserve"> </w:t>
      </w:r>
    </w:p>
    <w:sectPr w:rsidR="74EB15A6" w:rsidSect="00384CA4">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0B34F"/>
    <w:multiLevelType w:val="hybridMultilevel"/>
    <w:tmpl w:val="18A243D2"/>
    <w:lvl w:ilvl="0" w:tplc="3766CA3A">
      <w:start w:val="1"/>
      <w:numFmt w:val="bullet"/>
      <w:lvlText w:val="-"/>
      <w:lvlJc w:val="left"/>
      <w:pPr>
        <w:ind w:left="720" w:hanging="360"/>
      </w:pPr>
      <w:rPr>
        <w:rFonts w:ascii="Calibri" w:hAnsi="Calibri" w:hint="default"/>
      </w:rPr>
    </w:lvl>
    <w:lvl w:ilvl="1" w:tplc="933E3BAC">
      <w:start w:val="1"/>
      <w:numFmt w:val="bullet"/>
      <w:lvlText w:val="o"/>
      <w:lvlJc w:val="left"/>
      <w:pPr>
        <w:ind w:left="1440" w:hanging="360"/>
      </w:pPr>
      <w:rPr>
        <w:rFonts w:ascii="Courier New" w:hAnsi="Courier New" w:hint="default"/>
      </w:rPr>
    </w:lvl>
    <w:lvl w:ilvl="2" w:tplc="96967C4C">
      <w:start w:val="1"/>
      <w:numFmt w:val="bullet"/>
      <w:lvlText w:val=""/>
      <w:lvlJc w:val="left"/>
      <w:pPr>
        <w:ind w:left="2160" w:hanging="360"/>
      </w:pPr>
      <w:rPr>
        <w:rFonts w:ascii="Wingdings" w:hAnsi="Wingdings" w:hint="default"/>
      </w:rPr>
    </w:lvl>
    <w:lvl w:ilvl="3" w:tplc="DE388AA4">
      <w:start w:val="1"/>
      <w:numFmt w:val="bullet"/>
      <w:lvlText w:val=""/>
      <w:lvlJc w:val="left"/>
      <w:pPr>
        <w:ind w:left="2880" w:hanging="360"/>
      </w:pPr>
      <w:rPr>
        <w:rFonts w:ascii="Symbol" w:hAnsi="Symbol" w:hint="default"/>
      </w:rPr>
    </w:lvl>
    <w:lvl w:ilvl="4" w:tplc="50EA8B8C">
      <w:start w:val="1"/>
      <w:numFmt w:val="bullet"/>
      <w:lvlText w:val="o"/>
      <w:lvlJc w:val="left"/>
      <w:pPr>
        <w:ind w:left="3600" w:hanging="360"/>
      </w:pPr>
      <w:rPr>
        <w:rFonts w:ascii="Courier New" w:hAnsi="Courier New" w:hint="default"/>
      </w:rPr>
    </w:lvl>
    <w:lvl w:ilvl="5" w:tplc="FB965EA2">
      <w:start w:val="1"/>
      <w:numFmt w:val="bullet"/>
      <w:lvlText w:val=""/>
      <w:lvlJc w:val="left"/>
      <w:pPr>
        <w:ind w:left="4320" w:hanging="360"/>
      </w:pPr>
      <w:rPr>
        <w:rFonts w:ascii="Wingdings" w:hAnsi="Wingdings" w:hint="default"/>
      </w:rPr>
    </w:lvl>
    <w:lvl w:ilvl="6" w:tplc="E5B84C7E">
      <w:start w:val="1"/>
      <w:numFmt w:val="bullet"/>
      <w:lvlText w:val=""/>
      <w:lvlJc w:val="left"/>
      <w:pPr>
        <w:ind w:left="5040" w:hanging="360"/>
      </w:pPr>
      <w:rPr>
        <w:rFonts w:ascii="Symbol" w:hAnsi="Symbol" w:hint="default"/>
      </w:rPr>
    </w:lvl>
    <w:lvl w:ilvl="7" w:tplc="F8E87790">
      <w:start w:val="1"/>
      <w:numFmt w:val="bullet"/>
      <w:lvlText w:val="o"/>
      <w:lvlJc w:val="left"/>
      <w:pPr>
        <w:ind w:left="5760" w:hanging="360"/>
      </w:pPr>
      <w:rPr>
        <w:rFonts w:ascii="Courier New" w:hAnsi="Courier New" w:hint="default"/>
      </w:rPr>
    </w:lvl>
    <w:lvl w:ilvl="8" w:tplc="740A43F2">
      <w:start w:val="1"/>
      <w:numFmt w:val="bullet"/>
      <w:lvlText w:val=""/>
      <w:lvlJc w:val="left"/>
      <w:pPr>
        <w:ind w:left="6480" w:hanging="360"/>
      </w:pPr>
      <w:rPr>
        <w:rFonts w:ascii="Wingdings" w:hAnsi="Wingdings" w:hint="default"/>
      </w:rPr>
    </w:lvl>
  </w:abstractNum>
  <w:abstractNum w:abstractNumId="1" w15:restartNumberingAfterBreak="0">
    <w:nsid w:val="58E0601F"/>
    <w:multiLevelType w:val="hybridMultilevel"/>
    <w:tmpl w:val="853817F4"/>
    <w:lvl w:ilvl="0" w:tplc="3FC6F084">
      <w:start w:val="1"/>
      <w:numFmt w:val="bullet"/>
      <w:lvlText w:val="-"/>
      <w:lvlJc w:val="left"/>
      <w:pPr>
        <w:ind w:left="720" w:hanging="360"/>
      </w:pPr>
      <w:rPr>
        <w:rFonts w:ascii="Calibri" w:hAnsi="Calibri" w:hint="default"/>
      </w:rPr>
    </w:lvl>
    <w:lvl w:ilvl="1" w:tplc="AD4A84C6">
      <w:start w:val="1"/>
      <w:numFmt w:val="bullet"/>
      <w:lvlText w:val="o"/>
      <w:lvlJc w:val="left"/>
      <w:pPr>
        <w:ind w:left="1440" w:hanging="360"/>
      </w:pPr>
      <w:rPr>
        <w:rFonts w:ascii="Courier New" w:hAnsi="Courier New" w:hint="default"/>
      </w:rPr>
    </w:lvl>
    <w:lvl w:ilvl="2" w:tplc="430C8C0A">
      <w:start w:val="1"/>
      <w:numFmt w:val="bullet"/>
      <w:lvlText w:val=""/>
      <w:lvlJc w:val="left"/>
      <w:pPr>
        <w:ind w:left="2160" w:hanging="360"/>
      </w:pPr>
      <w:rPr>
        <w:rFonts w:ascii="Wingdings" w:hAnsi="Wingdings" w:hint="default"/>
      </w:rPr>
    </w:lvl>
    <w:lvl w:ilvl="3" w:tplc="BCCC77F8">
      <w:start w:val="1"/>
      <w:numFmt w:val="bullet"/>
      <w:lvlText w:val=""/>
      <w:lvlJc w:val="left"/>
      <w:pPr>
        <w:ind w:left="2880" w:hanging="360"/>
      </w:pPr>
      <w:rPr>
        <w:rFonts w:ascii="Symbol" w:hAnsi="Symbol" w:hint="default"/>
      </w:rPr>
    </w:lvl>
    <w:lvl w:ilvl="4" w:tplc="EC528CB8">
      <w:start w:val="1"/>
      <w:numFmt w:val="bullet"/>
      <w:lvlText w:val="o"/>
      <w:lvlJc w:val="left"/>
      <w:pPr>
        <w:ind w:left="3600" w:hanging="360"/>
      </w:pPr>
      <w:rPr>
        <w:rFonts w:ascii="Courier New" w:hAnsi="Courier New" w:hint="default"/>
      </w:rPr>
    </w:lvl>
    <w:lvl w:ilvl="5" w:tplc="FFC8520A">
      <w:start w:val="1"/>
      <w:numFmt w:val="bullet"/>
      <w:lvlText w:val=""/>
      <w:lvlJc w:val="left"/>
      <w:pPr>
        <w:ind w:left="4320" w:hanging="360"/>
      </w:pPr>
      <w:rPr>
        <w:rFonts w:ascii="Wingdings" w:hAnsi="Wingdings" w:hint="default"/>
      </w:rPr>
    </w:lvl>
    <w:lvl w:ilvl="6" w:tplc="990290BE">
      <w:start w:val="1"/>
      <w:numFmt w:val="bullet"/>
      <w:lvlText w:val=""/>
      <w:lvlJc w:val="left"/>
      <w:pPr>
        <w:ind w:left="5040" w:hanging="360"/>
      </w:pPr>
      <w:rPr>
        <w:rFonts w:ascii="Symbol" w:hAnsi="Symbol" w:hint="default"/>
      </w:rPr>
    </w:lvl>
    <w:lvl w:ilvl="7" w:tplc="3C563C22">
      <w:start w:val="1"/>
      <w:numFmt w:val="bullet"/>
      <w:lvlText w:val="o"/>
      <w:lvlJc w:val="left"/>
      <w:pPr>
        <w:ind w:left="5760" w:hanging="360"/>
      </w:pPr>
      <w:rPr>
        <w:rFonts w:ascii="Courier New" w:hAnsi="Courier New" w:hint="default"/>
      </w:rPr>
    </w:lvl>
    <w:lvl w:ilvl="8" w:tplc="5300B414">
      <w:start w:val="1"/>
      <w:numFmt w:val="bullet"/>
      <w:lvlText w:val=""/>
      <w:lvlJc w:val="left"/>
      <w:pPr>
        <w:ind w:left="6480" w:hanging="360"/>
      </w:pPr>
      <w:rPr>
        <w:rFonts w:ascii="Wingdings" w:hAnsi="Wingdings" w:hint="default"/>
      </w:rPr>
    </w:lvl>
  </w:abstractNum>
  <w:abstractNum w:abstractNumId="2" w15:restartNumberingAfterBreak="0">
    <w:nsid w:val="7EAA5C85"/>
    <w:multiLevelType w:val="hybridMultilevel"/>
    <w:tmpl w:val="0F3CF1C2"/>
    <w:lvl w:ilvl="0" w:tplc="52D299A2">
      <w:start w:val="1"/>
      <w:numFmt w:val="bullet"/>
      <w:lvlText w:val="-"/>
      <w:lvlJc w:val="left"/>
      <w:pPr>
        <w:ind w:left="720" w:hanging="360"/>
      </w:pPr>
      <w:rPr>
        <w:rFonts w:ascii="Calibri" w:hAnsi="Calibri" w:hint="default"/>
      </w:rPr>
    </w:lvl>
    <w:lvl w:ilvl="1" w:tplc="46745876">
      <w:start w:val="1"/>
      <w:numFmt w:val="bullet"/>
      <w:lvlText w:val="o"/>
      <w:lvlJc w:val="left"/>
      <w:pPr>
        <w:ind w:left="1440" w:hanging="360"/>
      </w:pPr>
      <w:rPr>
        <w:rFonts w:ascii="Courier New" w:hAnsi="Courier New" w:hint="default"/>
      </w:rPr>
    </w:lvl>
    <w:lvl w:ilvl="2" w:tplc="FF761E7E">
      <w:start w:val="1"/>
      <w:numFmt w:val="bullet"/>
      <w:lvlText w:val=""/>
      <w:lvlJc w:val="left"/>
      <w:pPr>
        <w:ind w:left="2160" w:hanging="360"/>
      </w:pPr>
      <w:rPr>
        <w:rFonts w:ascii="Wingdings" w:hAnsi="Wingdings" w:hint="default"/>
      </w:rPr>
    </w:lvl>
    <w:lvl w:ilvl="3" w:tplc="50E869C6">
      <w:start w:val="1"/>
      <w:numFmt w:val="bullet"/>
      <w:lvlText w:val=""/>
      <w:lvlJc w:val="left"/>
      <w:pPr>
        <w:ind w:left="2880" w:hanging="360"/>
      </w:pPr>
      <w:rPr>
        <w:rFonts w:ascii="Symbol" w:hAnsi="Symbol" w:hint="default"/>
      </w:rPr>
    </w:lvl>
    <w:lvl w:ilvl="4" w:tplc="6DBA1078">
      <w:start w:val="1"/>
      <w:numFmt w:val="bullet"/>
      <w:lvlText w:val="o"/>
      <w:lvlJc w:val="left"/>
      <w:pPr>
        <w:ind w:left="3600" w:hanging="360"/>
      </w:pPr>
      <w:rPr>
        <w:rFonts w:ascii="Courier New" w:hAnsi="Courier New" w:hint="default"/>
      </w:rPr>
    </w:lvl>
    <w:lvl w:ilvl="5" w:tplc="37BC84BC">
      <w:start w:val="1"/>
      <w:numFmt w:val="bullet"/>
      <w:lvlText w:val=""/>
      <w:lvlJc w:val="left"/>
      <w:pPr>
        <w:ind w:left="4320" w:hanging="360"/>
      </w:pPr>
      <w:rPr>
        <w:rFonts w:ascii="Wingdings" w:hAnsi="Wingdings" w:hint="default"/>
      </w:rPr>
    </w:lvl>
    <w:lvl w:ilvl="6" w:tplc="B7B2A3C6">
      <w:start w:val="1"/>
      <w:numFmt w:val="bullet"/>
      <w:lvlText w:val=""/>
      <w:lvlJc w:val="left"/>
      <w:pPr>
        <w:ind w:left="5040" w:hanging="360"/>
      </w:pPr>
      <w:rPr>
        <w:rFonts w:ascii="Symbol" w:hAnsi="Symbol" w:hint="default"/>
      </w:rPr>
    </w:lvl>
    <w:lvl w:ilvl="7" w:tplc="8B827E78">
      <w:start w:val="1"/>
      <w:numFmt w:val="bullet"/>
      <w:lvlText w:val="o"/>
      <w:lvlJc w:val="left"/>
      <w:pPr>
        <w:ind w:left="5760" w:hanging="360"/>
      </w:pPr>
      <w:rPr>
        <w:rFonts w:ascii="Courier New" w:hAnsi="Courier New" w:hint="default"/>
      </w:rPr>
    </w:lvl>
    <w:lvl w:ilvl="8" w:tplc="2564CDFC">
      <w:start w:val="1"/>
      <w:numFmt w:val="bullet"/>
      <w:lvlText w:val=""/>
      <w:lvlJc w:val="left"/>
      <w:pPr>
        <w:ind w:left="6480" w:hanging="360"/>
      </w:pPr>
      <w:rPr>
        <w:rFonts w:ascii="Wingdings" w:hAnsi="Wingdings" w:hint="default"/>
      </w:rPr>
    </w:lvl>
  </w:abstractNum>
  <w:num w:numId="1" w16cid:durableId="1197429120">
    <w:abstractNumId w:val="2"/>
  </w:num>
  <w:num w:numId="2" w16cid:durableId="456802897">
    <w:abstractNumId w:val="1"/>
  </w:num>
  <w:num w:numId="3" w16cid:durableId="181209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7118EE"/>
    <w:rsid w:val="0008159C"/>
    <w:rsid w:val="00340EA3"/>
    <w:rsid w:val="00384CA4"/>
    <w:rsid w:val="00521F06"/>
    <w:rsid w:val="00637CA5"/>
    <w:rsid w:val="00C35A42"/>
    <w:rsid w:val="00E71F9A"/>
    <w:rsid w:val="01FD1FF4"/>
    <w:rsid w:val="02D222A3"/>
    <w:rsid w:val="03A927F1"/>
    <w:rsid w:val="04676F50"/>
    <w:rsid w:val="04E37445"/>
    <w:rsid w:val="059CBC8A"/>
    <w:rsid w:val="05CF49B2"/>
    <w:rsid w:val="08132781"/>
    <w:rsid w:val="095427D5"/>
    <w:rsid w:val="0A49D392"/>
    <w:rsid w:val="0AE5220E"/>
    <w:rsid w:val="0ECA4CBC"/>
    <w:rsid w:val="1355DA28"/>
    <w:rsid w:val="16956870"/>
    <w:rsid w:val="17026F4B"/>
    <w:rsid w:val="17813DDD"/>
    <w:rsid w:val="179F07EE"/>
    <w:rsid w:val="18294B4B"/>
    <w:rsid w:val="194E2166"/>
    <w:rsid w:val="1A880C84"/>
    <w:rsid w:val="1B8237AE"/>
    <w:rsid w:val="1BD5E06E"/>
    <w:rsid w:val="1BF830B6"/>
    <w:rsid w:val="1E71A41E"/>
    <w:rsid w:val="1F31A91A"/>
    <w:rsid w:val="203C4AB6"/>
    <w:rsid w:val="2300F241"/>
    <w:rsid w:val="2376EB49"/>
    <w:rsid w:val="23ECE451"/>
    <w:rsid w:val="257CC2B4"/>
    <w:rsid w:val="2755394C"/>
    <w:rsid w:val="28B46376"/>
    <w:rsid w:val="2BEC0438"/>
    <w:rsid w:val="2C406F96"/>
    <w:rsid w:val="2C93B74A"/>
    <w:rsid w:val="2E4AA1B7"/>
    <w:rsid w:val="2E7B978C"/>
    <w:rsid w:val="2EB69E1F"/>
    <w:rsid w:val="2EC5BAC5"/>
    <w:rsid w:val="305CC377"/>
    <w:rsid w:val="31EE3EE1"/>
    <w:rsid w:val="33F7161D"/>
    <w:rsid w:val="344B817B"/>
    <w:rsid w:val="3592E67E"/>
    <w:rsid w:val="35A24A31"/>
    <w:rsid w:val="37405B9F"/>
    <w:rsid w:val="3783223D"/>
    <w:rsid w:val="38B94C69"/>
    <w:rsid w:val="38C21137"/>
    <w:rsid w:val="3C2FC515"/>
    <w:rsid w:val="3D365E73"/>
    <w:rsid w:val="3DF263C1"/>
    <w:rsid w:val="4353F1A2"/>
    <w:rsid w:val="4500FCDA"/>
    <w:rsid w:val="457118EE"/>
    <w:rsid w:val="47089B89"/>
    <w:rsid w:val="482762C5"/>
    <w:rsid w:val="494E3EC5"/>
    <w:rsid w:val="4F695159"/>
    <w:rsid w:val="51C65785"/>
    <w:rsid w:val="5323A8F3"/>
    <w:rsid w:val="578B2FF2"/>
    <w:rsid w:val="58245E32"/>
    <w:rsid w:val="5891F1ED"/>
    <w:rsid w:val="5B752751"/>
    <w:rsid w:val="5BC992AF"/>
    <w:rsid w:val="5BF3306D"/>
    <w:rsid w:val="5C47D461"/>
    <w:rsid w:val="5D10F7B2"/>
    <w:rsid w:val="5D656310"/>
    <w:rsid w:val="5D769DE7"/>
    <w:rsid w:val="602F7017"/>
    <w:rsid w:val="635BCBF1"/>
    <w:rsid w:val="63D4A494"/>
    <w:rsid w:val="6452E646"/>
    <w:rsid w:val="66701785"/>
    <w:rsid w:val="68CD69F9"/>
    <w:rsid w:val="68F85FE6"/>
    <w:rsid w:val="692E44EF"/>
    <w:rsid w:val="6B4A73A3"/>
    <w:rsid w:val="6B58509D"/>
    <w:rsid w:val="6B6689B7"/>
    <w:rsid w:val="6D37FD5E"/>
    <w:rsid w:val="6D7B86DA"/>
    <w:rsid w:val="6E92B85C"/>
    <w:rsid w:val="6F01A8A8"/>
    <w:rsid w:val="71396E50"/>
    <w:rsid w:val="7148EDF9"/>
    <w:rsid w:val="73EAC85E"/>
    <w:rsid w:val="74D69DCB"/>
    <w:rsid w:val="74EB15A6"/>
    <w:rsid w:val="75683F0C"/>
    <w:rsid w:val="758698BF"/>
    <w:rsid w:val="766E82B6"/>
    <w:rsid w:val="77226920"/>
    <w:rsid w:val="78162C13"/>
    <w:rsid w:val="78BE3981"/>
    <w:rsid w:val="7998D417"/>
    <w:rsid w:val="7AD4AA46"/>
    <w:rsid w:val="7BEB8555"/>
    <w:rsid w:val="7C37584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18EE"/>
  <w15:chartTrackingRefBased/>
  <w15:docId w15:val="{8A61DCEA-999A-46FD-813C-84EEB9E8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59CBC8A"/>
    <w:rPr>
      <w:lang w:val="es-ES"/>
    </w:rPr>
  </w:style>
  <w:style w:type="paragraph" w:styleId="Ttulo1">
    <w:name w:val="heading 1"/>
    <w:basedOn w:val="Normal"/>
    <w:next w:val="Normal"/>
    <w:link w:val="Ttulo1Car"/>
    <w:uiPriority w:val="9"/>
    <w:qFormat/>
    <w:rsid w:val="059CBC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59CBC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59CBC8A"/>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059CBC8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59CBC8A"/>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59CBC8A"/>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059CBC8A"/>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059CBC8A"/>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059CBC8A"/>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59CBC8A"/>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059CBC8A"/>
    <w:rPr>
      <w:rFonts w:eastAsiaTheme="minorEastAsia"/>
      <w:color w:val="5A5A5A"/>
    </w:rPr>
  </w:style>
  <w:style w:type="paragraph" w:styleId="Cita">
    <w:name w:val="Quote"/>
    <w:basedOn w:val="Normal"/>
    <w:next w:val="Normal"/>
    <w:link w:val="CitaCar"/>
    <w:uiPriority w:val="29"/>
    <w:qFormat/>
    <w:rsid w:val="059CBC8A"/>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059CBC8A"/>
    <w:pPr>
      <w:spacing w:before="360" w:after="360"/>
      <w:ind w:left="864" w:right="864"/>
      <w:jc w:val="center"/>
    </w:pPr>
    <w:rPr>
      <w:i/>
      <w:iCs/>
      <w:color w:val="4472C4" w:themeColor="accent1"/>
    </w:rPr>
  </w:style>
  <w:style w:type="paragraph" w:styleId="Prrafodelista">
    <w:name w:val="List Paragraph"/>
    <w:basedOn w:val="Normal"/>
    <w:uiPriority w:val="34"/>
    <w:qFormat/>
    <w:rsid w:val="059CBC8A"/>
    <w:pPr>
      <w:ind w:left="720"/>
      <w:contextualSpacing/>
    </w:pPr>
  </w:style>
  <w:style w:type="character" w:customStyle="1" w:styleId="Ttulo1Car">
    <w:name w:val="Título 1 Car"/>
    <w:basedOn w:val="Fuentedeprrafopredeter"/>
    <w:link w:val="Ttulo1"/>
    <w:uiPriority w:val="9"/>
    <w:rsid w:val="059CBC8A"/>
    <w:rPr>
      <w:rFonts w:asciiTheme="majorHAnsi" w:eastAsiaTheme="majorEastAsia" w:hAnsiTheme="majorHAnsi" w:cstheme="majorBidi"/>
      <w:noProof w:val="0"/>
      <w:color w:val="2F5496" w:themeColor="accent1" w:themeShade="BF"/>
      <w:sz w:val="32"/>
      <w:szCs w:val="32"/>
      <w:lang w:val="es-ES"/>
    </w:rPr>
  </w:style>
  <w:style w:type="character" w:customStyle="1" w:styleId="Ttulo2Car">
    <w:name w:val="Título 2 Car"/>
    <w:basedOn w:val="Fuentedeprrafopredeter"/>
    <w:link w:val="Ttulo2"/>
    <w:uiPriority w:val="9"/>
    <w:rsid w:val="059CBC8A"/>
    <w:rPr>
      <w:rFonts w:asciiTheme="majorHAnsi" w:eastAsiaTheme="majorEastAsia" w:hAnsiTheme="majorHAnsi" w:cstheme="majorBidi"/>
      <w:noProof w:val="0"/>
      <w:color w:val="2F5496" w:themeColor="accent1" w:themeShade="BF"/>
      <w:sz w:val="26"/>
      <w:szCs w:val="26"/>
      <w:lang w:val="es-ES"/>
    </w:rPr>
  </w:style>
  <w:style w:type="character" w:customStyle="1" w:styleId="Ttulo3Car">
    <w:name w:val="Título 3 Car"/>
    <w:basedOn w:val="Fuentedeprrafopredeter"/>
    <w:link w:val="Ttulo3"/>
    <w:uiPriority w:val="9"/>
    <w:rsid w:val="059CBC8A"/>
    <w:rPr>
      <w:rFonts w:asciiTheme="majorHAnsi" w:eastAsiaTheme="majorEastAsia" w:hAnsiTheme="majorHAnsi" w:cstheme="majorBidi"/>
      <w:noProof w:val="0"/>
      <w:color w:val="1F3763"/>
      <w:sz w:val="24"/>
      <w:szCs w:val="24"/>
      <w:lang w:val="es-ES"/>
    </w:rPr>
  </w:style>
  <w:style w:type="character" w:customStyle="1" w:styleId="Ttulo4Car">
    <w:name w:val="Título 4 Car"/>
    <w:basedOn w:val="Fuentedeprrafopredeter"/>
    <w:link w:val="Ttulo4"/>
    <w:uiPriority w:val="9"/>
    <w:rsid w:val="059CBC8A"/>
    <w:rPr>
      <w:rFonts w:asciiTheme="majorHAnsi" w:eastAsiaTheme="majorEastAsia" w:hAnsiTheme="majorHAnsi" w:cstheme="majorBidi"/>
      <w:i/>
      <w:iCs/>
      <w:noProof w:val="0"/>
      <w:color w:val="2F5496" w:themeColor="accent1" w:themeShade="BF"/>
      <w:lang w:val="es-ES"/>
    </w:rPr>
  </w:style>
  <w:style w:type="character" w:customStyle="1" w:styleId="Ttulo5Car">
    <w:name w:val="Título 5 Car"/>
    <w:basedOn w:val="Fuentedeprrafopredeter"/>
    <w:link w:val="Ttulo5"/>
    <w:uiPriority w:val="9"/>
    <w:rsid w:val="059CBC8A"/>
    <w:rPr>
      <w:rFonts w:asciiTheme="majorHAnsi" w:eastAsiaTheme="majorEastAsia" w:hAnsiTheme="majorHAnsi" w:cstheme="majorBidi"/>
      <w:noProof w:val="0"/>
      <w:color w:val="2F5496" w:themeColor="accent1" w:themeShade="BF"/>
      <w:lang w:val="es-ES"/>
    </w:rPr>
  </w:style>
  <w:style w:type="character" w:customStyle="1" w:styleId="Ttulo6Car">
    <w:name w:val="Título 6 Car"/>
    <w:basedOn w:val="Fuentedeprrafopredeter"/>
    <w:link w:val="Ttulo6"/>
    <w:uiPriority w:val="9"/>
    <w:rsid w:val="059CBC8A"/>
    <w:rPr>
      <w:rFonts w:asciiTheme="majorHAnsi" w:eastAsiaTheme="majorEastAsia" w:hAnsiTheme="majorHAnsi" w:cstheme="majorBidi"/>
      <w:noProof w:val="0"/>
      <w:color w:val="1F3763"/>
      <w:lang w:val="es-ES"/>
    </w:rPr>
  </w:style>
  <w:style w:type="character" w:customStyle="1" w:styleId="Ttulo7Car">
    <w:name w:val="Título 7 Car"/>
    <w:basedOn w:val="Fuentedeprrafopredeter"/>
    <w:link w:val="Ttulo7"/>
    <w:uiPriority w:val="9"/>
    <w:rsid w:val="059CBC8A"/>
    <w:rPr>
      <w:rFonts w:asciiTheme="majorHAnsi" w:eastAsiaTheme="majorEastAsia" w:hAnsiTheme="majorHAnsi" w:cstheme="majorBidi"/>
      <w:i/>
      <w:iCs/>
      <w:noProof w:val="0"/>
      <w:color w:val="1F3763"/>
      <w:lang w:val="es-ES"/>
    </w:rPr>
  </w:style>
  <w:style w:type="character" w:customStyle="1" w:styleId="Ttulo8Car">
    <w:name w:val="Título 8 Car"/>
    <w:basedOn w:val="Fuentedeprrafopredeter"/>
    <w:link w:val="Ttulo8"/>
    <w:uiPriority w:val="9"/>
    <w:rsid w:val="059CBC8A"/>
    <w:rPr>
      <w:rFonts w:asciiTheme="majorHAnsi" w:eastAsiaTheme="majorEastAsia" w:hAnsiTheme="majorHAnsi" w:cstheme="majorBidi"/>
      <w:noProof w:val="0"/>
      <w:color w:val="272727"/>
      <w:sz w:val="21"/>
      <w:szCs w:val="21"/>
      <w:lang w:val="es-ES"/>
    </w:rPr>
  </w:style>
  <w:style w:type="character" w:customStyle="1" w:styleId="Ttulo9Car">
    <w:name w:val="Título 9 Car"/>
    <w:basedOn w:val="Fuentedeprrafopredeter"/>
    <w:link w:val="Ttulo9"/>
    <w:uiPriority w:val="9"/>
    <w:rsid w:val="059CBC8A"/>
    <w:rPr>
      <w:rFonts w:asciiTheme="majorHAnsi" w:eastAsiaTheme="majorEastAsia" w:hAnsiTheme="majorHAnsi" w:cstheme="majorBidi"/>
      <w:i/>
      <w:iCs/>
      <w:noProof w:val="0"/>
      <w:color w:val="272727"/>
      <w:sz w:val="21"/>
      <w:szCs w:val="21"/>
      <w:lang w:val="es-ES"/>
    </w:rPr>
  </w:style>
  <w:style w:type="character" w:customStyle="1" w:styleId="TtuloCar">
    <w:name w:val="Título Car"/>
    <w:basedOn w:val="Fuentedeprrafopredeter"/>
    <w:link w:val="Ttulo"/>
    <w:uiPriority w:val="10"/>
    <w:rsid w:val="059CBC8A"/>
    <w:rPr>
      <w:rFonts w:asciiTheme="majorHAnsi" w:eastAsiaTheme="majorEastAsia" w:hAnsiTheme="majorHAnsi" w:cstheme="majorBidi"/>
      <w:noProof w:val="0"/>
      <w:sz w:val="56"/>
      <w:szCs w:val="56"/>
      <w:lang w:val="es-ES"/>
    </w:rPr>
  </w:style>
  <w:style w:type="character" w:customStyle="1" w:styleId="SubttuloCar">
    <w:name w:val="Subtítulo Car"/>
    <w:basedOn w:val="Fuentedeprrafopredeter"/>
    <w:link w:val="Subttulo"/>
    <w:uiPriority w:val="11"/>
    <w:rsid w:val="059CBC8A"/>
    <w:rPr>
      <w:rFonts w:asciiTheme="minorHAnsi" w:eastAsiaTheme="minorEastAsia" w:hAnsiTheme="minorHAnsi" w:cstheme="minorBidi"/>
      <w:noProof w:val="0"/>
      <w:color w:val="5A5A5A"/>
      <w:lang w:val="es-ES"/>
    </w:rPr>
  </w:style>
  <w:style w:type="character" w:customStyle="1" w:styleId="CitaCar">
    <w:name w:val="Cita Car"/>
    <w:basedOn w:val="Fuentedeprrafopredeter"/>
    <w:link w:val="Cita"/>
    <w:uiPriority w:val="29"/>
    <w:rsid w:val="059CBC8A"/>
    <w:rPr>
      <w:i/>
      <w:iCs/>
      <w:noProof w:val="0"/>
      <w:color w:val="404040" w:themeColor="text1" w:themeTint="BF"/>
      <w:lang w:val="es-ES"/>
    </w:rPr>
  </w:style>
  <w:style w:type="character" w:customStyle="1" w:styleId="CitadestacadaCar">
    <w:name w:val="Cita destacada Car"/>
    <w:basedOn w:val="Fuentedeprrafopredeter"/>
    <w:link w:val="Citadestacada"/>
    <w:uiPriority w:val="30"/>
    <w:rsid w:val="059CBC8A"/>
    <w:rPr>
      <w:i/>
      <w:iCs/>
      <w:noProof w:val="0"/>
      <w:color w:val="4472C4" w:themeColor="accent1"/>
      <w:lang w:val="es-ES"/>
    </w:rPr>
  </w:style>
  <w:style w:type="paragraph" w:styleId="TDC1">
    <w:name w:val="toc 1"/>
    <w:basedOn w:val="Normal"/>
    <w:next w:val="Normal"/>
    <w:uiPriority w:val="39"/>
    <w:unhideWhenUsed/>
    <w:rsid w:val="059CBC8A"/>
    <w:pPr>
      <w:spacing w:after="100"/>
    </w:pPr>
  </w:style>
  <w:style w:type="paragraph" w:styleId="TDC2">
    <w:name w:val="toc 2"/>
    <w:basedOn w:val="Normal"/>
    <w:next w:val="Normal"/>
    <w:uiPriority w:val="39"/>
    <w:unhideWhenUsed/>
    <w:rsid w:val="059CBC8A"/>
    <w:pPr>
      <w:spacing w:after="100"/>
      <w:ind w:left="220"/>
    </w:pPr>
  </w:style>
  <w:style w:type="paragraph" w:styleId="TDC3">
    <w:name w:val="toc 3"/>
    <w:basedOn w:val="Normal"/>
    <w:next w:val="Normal"/>
    <w:uiPriority w:val="39"/>
    <w:unhideWhenUsed/>
    <w:rsid w:val="059CBC8A"/>
    <w:pPr>
      <w:spacing w:after="100"/>
      <w:ind w:left="440"/>
    </w:pPr>
  </w:style>
  <w:style w:type="paragraph" w:styleId="TDC4">
    <w:name w:val="toc 4"/>
    <w:basedOn w:val="Normal"/>
    <w:next w:val="Normal"/>
    <w:uiPriority w:val="39"/>
    <w:unhideWhenUsed/>
    <w:rsid w:val="059CBC8A"/>
    <w:pPr>
      <w:spacing w:after="100"/>
      <w:ind w:left="660"/>
    </w:pPr>
  </w:style>
  <w:style w:type="paragraph" w:styleId="TDC5">
    <w:name w:val="toc 5"/>
    <w:basedOn w:val="Normal"/>
    <w:next w:val="Normal"/>
    <w:uiPriority w:val="39"/>
    <w:unhideWhenUsed/>
    <w:rsid w:val="059CBC8A"/>
    <w:pPr>
      <w:spacing w:after="100"/>
      <w:ind w:left="880"/>
    </w:pPr>
  </w:style>
  <w:style w:type="paragraph" w:styleId="TDC6">
    <w:name w:val="toc 6"/>
    <w:basedOn w:val="Normal"/>
    <w:next w:val="Normal"/>
    <w:uiPriority w:val="39"/>
    <w:unhideWhenUsed/>
    <w:rsid w:val="059CBC8A"/>
    <w:pPr>
      <w:spacing w:after="100"/>
      <w:ind w:left="1100"/>
    </w:pPr>
  </w:style>
  <w:style w:type="paragraph" w:styleId="TDC7">
    <w:name w:val="toc 7"/>
    <w:basedOn w:val="Normal"/>
    <w:next w:val="Normal"/>
    <w:uiPriority w:val="39"/>
    <w:unhideWhenUsed/>
    <w:rsid w:val="059CBC8A"/>
    <w:pPr>
      <w:spacing w:after="100"/>
      <w:ind w:left="1320"/>
    </w:pPr>
  </w:style>
  <w:style w:type="paragraph" w:styleId="TDC8">
    <w:name w:val="toc 8"/>
    <w:basedOn w:val="Normal"/>
    <w:next w:val="Normal"/>
    <w:uiPriority w:val="39"/>
    <w:unhideWhenUsed/>
    <w:rsid w:val="059CBC8A"/>
    <w:pPr>
      <w:spacing w:after="100"/>
      <w:ind w:left="1540"/>
    </w:pPr>
  </w:style>
  <w:style w:type="paragraph" w:styleId="TDC9">
    <w:name w:val="toc 9"/>
    <w:basedOn w:val="Normal"/>
    <w:next w:val="Normal"/>
    <w:uiPriority w:val="39"/>
    <w:unhideWhenUsed/>
    <w:rsid w:val="059CBC8A"/>
    <w:pPr>
      <w:spacing w:after="100"/>
      <w:ind w:left="1760"/>
    </w:pPr>
  </w:style>
  <w:style w:type="paragraph" w:styleId="Textonotaalfinal">
    <w:name w:val="endnote text"/>
    <w:basedOn w:val="Normal"/>
    <w:link w:val="TextonotaalfinalCar"/>
    <w:uiPriority w:val="99"/>
    <w:semiHidden/>
    <w:unhideWhenUsed/>
    <w:rsid w:val="059CBC8A"/>
    <w:pPr>
      <w:spacing w:after="0"/>
    </w:pPr>
    <w:rPr>
      <w:sz w:val="20"/>
      <w:szCs w:val="20"/>
    </w:rPr>
  </w:style>
  <w:style w:type="character" w:customStyle="1" w:styleId="TextonotaalfinalCar">
    <w:name w:val="Texto nota al final Car"/>
    <w:basedOn w:val="Fuentedeprrafopredeter"/>
    <w:link w:val="Textonotaalfinal"/>
    <w:uiPriority w:val="99"/>
    <w:semiHidden/>
    <w:rsid w:val="059CBC8A"/>
    <w:rPr>
      <w:noProof w:val="0"/>
      <w:sz w:val="20"/>
      <w:szCs w:val="20"/>
      <w:lang w:val="es-ES"/>
    </w:rPr>
  </w:style>
  <w:style w:type="paragraph" w:styleId="Piedepgina">
    <w:name w:val="footer"/>
    <w:basedOn w:val="Normal"/>
    <w:link w:val="PiedepginaCar"/>
    <w:uiPriority w:val="99"/>
    <w:unhideWhenUsed/>
    <w:rsid w:val="059CBC8A"/>
    <w:pPr>
      <w:tabs>
        <w:tab w:val="center" w:pos="4680"/>
        <w:tab w:val="right" w:pos="9360"/>
      </w:tabs>
      <w:spacing w:after="0"/>
    </w:pPr>
  </w:style>
  <w:style w:type="character" w:customStyle="1" w:styleId="PiedepginaCar">
    <w:name w:val="Pie de página Car"/>
    <w:basedOn w:val="Fuentedeprrafopredeter"/>
    <w:link w:val="Piedepgina"/>
    <w:uiPriority w:val="99"/>
    <w:rsid w:val="059CBC8A"/>
    <w:rPr>
      <w:noProof w:val="0"/>
      <w:lang w:val="es-ES"/>
    </w:rPr>
  </w:style>
  <w:style w:type="paragraph" w:styleId="Textonotapie">
    <w:name w:val="footnote text"/>
    <w:basedOn w:val="Normal"/>
    <w:link w:val="TextonotapieCar"/>
    <w:uiPriority w:val="99"/>
    <w:semiHidden/>
    <w:unhideWhenUsed/>
    <w:rsid w:val="059CBC8A"/>
    <w:pPr>
      <w:spacing w:after="0"/>
    </w:pPr>
    <w:rPr>
      <w:sz w:val="20"/>
      <w:szCs w:val="20"/>
    </w:rPr>
  </w:style>
  <w:style w:type="character" w:customStyle="1" w:styleId="TextonotapieCar">
    <w:name w:val="Texto nota pie Car"/>
    <w:basedOn w:val="Fuentedeprrafopredeter"/>
    <w:link w:val="Textonotapie"/>
    <w:uiPriority w:val="99"/>
    <w:semiHidden/>
    <w:rsid w:val="059CBC8A"/>
    <w:rPr>
      <w:noProof w:val="0"/>
      <w:sz w:val="20"/>
      <w:szCs w:val="20"/>
      <w:lang w:val="es-ES"/>
    </w:rPr>
  </w:style>
  <w:style w:type="paragraph" w:styleId="Encabezado">
    <w:name w:val="header"/>
    <w:basedOn w:val="Normal"/>
    <w:link w:val="EncabezadoCar"/>
    <w:uiPriority w:val="99"/>
    <w:unhideWhenUsed/>
    <w:rsid w:val="059CBC8A"/>
    <w:pPr>
      <w:tabs>
        <w:tab w:val="center" w:pos="4680"/>
        <w:tab w:val="right" w:pos="9360"/>
      </w:tabs>
      <w:spacing w:after="0"/>
    </w:pPr>
  </w:style>
  <w:style w:type="character" w:customStyle="1" w:styleId="EncabezadoCar">
    <w:name w:val="Encabezado Car"/>
    <w:basedOn w:val="Fuentedeprrafopredeter"/>
    <w:link w:val="Encabezado"/>
    <w:uiPriority w:val="99"/>
    <w:rsid w:val="059CBC8A"/>
    <w:rPr>
      <w:noProof w:val="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392</Words>
  <Characters>2158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Bernat Vallori</dc:creator>
  <cp:keywords/>
  <dc:description/>
  <cp:lastModifiedBy>Josep S. Alorda</cp:lastModifiedBy>
  <cp:revision>6</cp:revision>
  <dcterms:created xsi:type="dcterms:W3CDTF">2023-03-03T13:39:00Z</dcterms:created>
  <dcterms:modified xsi:type="dcterms:W3CDTF">2023-03-09T10:50:00Z</dcterms:modified>
</cp:coreProperties>
</file>